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20" w:rsidRDefault="00DA6820" w:rsidP="00DA6820">
      <w:pPr>
        <w:ind w:left="183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  <w:bookmarkStart w:id="0" w:name="_Toc456610150"/>
      <w:r>
        <w:rPr>
          <w:rFonts w:ascii="Cambria" w:eastAsia="Times New Roman" w:hAnsi="Cambria" w:cs="Times New Roman"/>
          <w:b/>
          <w:bCs/>
          <w:sz w:val="20"/>
          <w:szCs w:val="20"/>
        </w:rPr>
        <w:t>Powiadomienie o transakcjach dokonywanych przez osoby pełniące obowiązki zarządcze i osoby blisko z nimi związane oraz do celów podawania tych transakc</w:t>
      </w:r>
      <w:bookmarkStart w:id="1" w:name="_GoBack"/>
      <w:bookmarkEnd w:id="1"/>
      <w:r>
        <w:rPr>
          <w:rFonts w:ascii="Cambria" w:eastAsia="Times New Roman" w:hAnsi="Cambria" w:cs="Times New Roman"/>
          <w:b/>
          <w:bCs/>
          <w:sz w:val="20"/>
          <w:szCs w:val="20"/>
        </w:rPr>
        <w:t>ji do wiadomości publicznej.</w:t>
      </w:r>
      <w:bookmarkEnd w:id="0"/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</w:p>
    <w:p w:rsidR="00DA6820" w:rsidRDefault="00DA6820" w:rsidP="00DA6820">
      <w:pPr>
        <w:rPr>
          <w:rFonts w:ascii="Cambria" w:eastAsia="Calibri" w:hAnsi="Cambria" w:cs="Times New Roman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8"/>
        <w:gridCol w:w="2587"/>
        <w:gridCol w:w="2213"/>
        <w:gridCol w:w="3994"/>
      </w:tblGrid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Dane osoby pełniącej obowiązki zarządcze/osoby blisko z nią związanej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Nazwa/Nazwisko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[Osoba fizyczna: imię i nazwisko.]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[Osoba prawna: pełna nazwa, w tym forma prawna, zgodnie z wpisem do rejestru, w którym została zarejestrowana, jeśli dotyczy.]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Powód powiadomienia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Stanowisko/status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[Osoba pełniąca obowiązki zarządcze: należy podać stanowisko zajmowane w przedsiębiorstwie będącym emitentem, uczestnikiem rynku uprawnień do emisji, platformą aukcyjną, prowadzącym aukcje lub monitorującym aukcje, np. prezes zarządu, dyrektor ds. finansowych.]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[Osoba blisko związana z osobą pełniącą obowiązki zarządcze: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należy zaznaczyć, że powiadomienie dotyczy osoby blisko związanej z osobą pełniącą obowiązki zarządcze,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oraz podać imię i nazwisko oraz stanowisko danej osoby pełniącej obowiązki zarządcze.]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Pierwotne powiadomienie/zmiana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[Należy wskazać, czy jest to pierwotne powiadomienie czy zmiana poprzednich powiadomień. Jeżeli jest to zmiana, należy wyjaśnić, na czym polega błąd poprawiany w tym powiadomieniu.]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Dane emitenta, uczestnika rynku uprawnień do emisji, platformy aukcyjnej, prowadzącego aukcje lub monitorującego aukcje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[Pełna nazwa podmiotu.]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LEI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[Identyfikator podmiotu prawnego zgodnie z normą ISO 17442 Kod LEI.]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US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Opis instrumentu finansowego, rodzaj instrumentu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  <w:t>Kod identyfikacyjny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[-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Informacje o charakterze instrumentu: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akcja, dłużny papier wartościowy, instrument pochodny bądź instrument finansowy powiązany z akcją lub dłużnym papierem wartościowym,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uprawnienie do emisji, produkt sprzedawany na aukcji oparty na uprawnieniu do emisji lub instrument pochodny powiązany z uprawnieniem do emisji.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Kod identyfikacyjny instrumentu zgodnie z rozporządzeniem delegowanym Komisji uzupełniającym rozporządzenie Parlamentu Europejskiego i Rady (UE) nr 600/2014 w odniesieniu do regulacyjnych standardów technicznych dotyczących zgłaszania transakcji właściwym organom przyjętym na podstawie art. 26 rozporządzenia (UE) nr 600/2014.]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Rodzaj transakcji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 xml:space="preserve">[Opis rodzaju transakcji przy uwzględnieniu, w stosownych przypadkach, 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lastRenderedPageBreak/>
              <w:t>rodzaju transakcji określonych w art. 10 rozporządzenia delegowanego Komisji (UE) 2016/522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vertAlign w:val="superscript"/>
                <w:lang w:eastAsia="en-US"/>
              </w:rPr>
              <w:t>(1)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przyjętego na podstawie art. 19 ust. 14 rozporządzenia (UE) nr 596/2014 lub przy uwzględnieniu konkretnego przykładu określonego w art. 19 ust. 7 rozporządzenia (UE) nr 596/2014.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Zgodnie z art. 19 ust. 6 lit. e) rozporządzenia (UE) nr 596/2014 należy wskazać, czy dana transakcja jest związana z wykonywaniem programów opcji na akcje.]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Cena i wolumen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widowControl/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n-US" w:bidi="ar-SA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widowControl/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n-US" w:bidi="ar-SA"/>
              </w:rPr>
              <w:t>Wolumen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820" w:rsidRDefault="00DA6820">
            <w:pPr>
              <w:widowControl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820" w:rsidRDefault="00DA6820">
            <w:pPr>
              <w:widowControl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rPr>
                <w:rFonts w:ascii="Cambria" w:eastAsia="Times New Roman" w:hAnsi="Cambri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widowControl/>
              <w:spacing w:line="276" w:lineRule="auto"/>
              <w:rPr>
                <w:sz w:val="20"/>
                <w:szCs w:val="20"/>
                <w:lang w:bidi="ar-SA"/>
              </w:rPr>
            </w:pP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820" w:rsidRDefault="00DA6820">
            <w:pPr>
              <w:widowControl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820" w:rsidRDefault="00DA6820">
            <w:pPr>
              <w:widowControl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[Jeżeli w tym samym dniu i w tym samym miejscu transakcji przeprowadzono więcej niż jedną transakcję tego samego rodzaju (operacje kupna, sprzedaży, zaciągania lub udzielania pożyczek itp.) w odniesieniu do tego samego instrumentu finansowego lub uprawnienia do emisji, w polu tym należy podać ceny i wolumeny transakcji w dwóch kolumnach według powyższego wzoru, wprowadzając tyle wierszy, ile potrzeba.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Należy zastosować się do standardów danych dotyczących cen i ilości, w tym w stosownych przypadkach dotyczących waluty w odniesieniu do ceny i waluty w odniesieniu do ilości, zgodnie z rozporządzeniem delegowanym Komisji uzupełniającym rozporządzenie Parlamentu Europejskiego i Rady (UE) nr 600/2014 w odniesieniu do regulacyjnych standardów technicznych dotyczących zgłaszania transakcji właściwym organom, przyjętym na podstawie art. 26 rozporządzenia (UE) nr 600/2014.]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Informacje zbiorcze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Łączny wolumen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[Wolumeny szeregu transakcji ujmuje się w formie zbiorczej, jeżeli transakcje te: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dotyczą tego samego instrumentu finansowego lub uprawnienia do emisji,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są tego samego rodzaju,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zostały przeprowadzone w tym samym dniu, oraz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zostały przeprowadzone w tym samym miejscu transakcji.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Należy zastosować się do standardu danych dotyczących ilości, w tym w stosownych przypadkach dotyczących waluty w odniesieniu do ilości, zgodnie z rozporządzeniem delegowanym Komisji uzupełniającym rozporządzenie Parlamentu Europejskiego i Rady (UE) nr 600/2014 w odniesieniu do regulacyjnych standardów technicznych dotyczących zgłaszania transakcji właściwym organom, przyjętym na podstawie art. 26 rozporządzenia (UE) nr 600/2014.]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[Informacje o cenie: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w przypadku pojedynczej transakcji - cena pojedynczej transakcji,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w przypadku gdy sumuje się wolumeny szeregu transakcji - średnia cena ważona zagregowanych transakcji.</w:t>
            </w:r>
          </w:p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Należy zastosować się do standardu danych dotyczących cen, w tym w stosownych przypadkach dotyczących waluty w odniesieniu do ceny, zgodnie z rozporządzeniem delegowanym Komisji uzupełniającym rozporządzenie Parlamentu Europejskiego i Rady (UE) nr 600/2014 w odniesieniu do regulacyjnych standardów technicznych dotyczących zgłaszania transakcji właściwym organom, przyjętym na podstawie art. 26 rozporządzenia (UE) nr 600/2014.]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lastRenderedPageBreak/>
              <w:t>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Data transakcji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[Dzień, w którym przeprowadzono zgłoszoną transakcję.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Należy podać datę w formacie zgodnym z ISO 8601: RRRR-MM-DD; czas UTC.]</w:t>
            </w:r>
          </w:p>
        </w:tc>
      </w:tr>
      <w:tr w:rsidR="00DA6820" w:rsidTr="00DA6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Miejsce transakcji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820" w:rsidRDefault="00DA682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 xml:space="preserve">[Nazwa i kod wskazujące system obrotu podlegający </w:t>
            </w:r>
            <w:proofErr w:type="spellStart"/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MiFID</w:t>
            </w:r>
            <w:proofErr w:type="spellEnd"/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 xml:space="preserve">, podmiot systematycznie </w:t>
            </w:r>
            <w:proofErr w:type="spellStart"/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internalizujący</w:t>
            </w:r>
            <w:proofErr w:type="spellEnd"/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 xml:space="preserve"> transakcje lub zorganizowaną platformę obrotu poza Unią, jeżeli transakcja została przeprowadzona zgodnie z rozporządzeniem delegowanym Komisji uzupełniającym rozporządzenie Parlamentu Europejskiego i Rady (UE) nr 600/2014 w odniesieniu do regulacyjnych standardów technicznych dotyczących zgłaszania transakcji właściwym organom, przyjętym na podstawie art. 26 rozporządzenia (UE) nr 600/2014, lub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en-US"/>
              </w:rPr>
              <w:t>jeżeli transakcja nie została przeprowadzona w wyżej wymienionych miejscach, proszę wpisać "poza systemem obrotu".]</w:t>
            </w:r>
          </w:p>
        </w:tc>
      </w:tr>
    </w:tbl>
    <w:p w:rsidR="00DA6820" w:rsidRDefault="00DA6820" w:rsidP="00DA6820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DA6820" w:rsidRDefault="00DA6820" w:rsidP="00DA6820">
      <w:pPr>
        <w:tabs>
          <w:tab w:val="left" w:pos="4098"/>
        </w:tabs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</w:p>
    <w:p w:rsidR="00DA6820" w:rsidRDefault="00DA6820" w:rsidP="00DA6820">
      <w:pPr>
        <w:tabs>
          <w:tab w:val="left" w:pos="4098"/>
        </w:tabs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</w:p>
    <w:p w:rsidR="00DA6820" w:rsidRDefault="00DA6820" w:rsidP="00DA6820">
      <w:pPr>
        <w:pStyle w:val="Nagwek2"/>
        <w:spacing w:before="0"/>
        <w:jc w:val="both"/>
        <w:rPr>
          <w:rFonts w:asciiTheme="majorHAnsi" w:hAnsiTheme="majorHAnsi" w:cs="Times New Roman"/>
          <w:b/>
          <w:kern w:val="2"/>
          <w:sz w:val="24"/>
          <w:szCs w:val="24"/>
        </w:rPr>
      </w:pPr>
    </w:p>
    <w:p w:rsidR="00DA6820" w:rsidRDefault="00DA6820" w:rsidP="00DA6820"/>
    <w:p w:rsidR="00BB1F4C" w:rsidRDefault="00BB1F4C"/>
    <w:sectPr w:rsidR="00BB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9F"/>
    <w:rsid w:val="0080279F"/>
    <w:rsid w:val="00BB1F4C"/>
    <w:rsid w:val="00D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252E-94CB-4784-9E18-BB4FE11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6820"/>
    <w:pPr>
      <w:widowControl w:val="0"/>
      <w:spacing w:after="0" w:line="240" w:lineRule="auto"/>
    </w:pPr>
    <w:rPr>
      <w:lang w:eastAsia="pl-PL" w:bidi="pl-PL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DA6820"/>
    <w:pPr>
      <w:spacing w:before="64"/>
      <w:ind w:left="179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rsid w:val="00DA6820"/>
    <w:rPr>
      <w:rFonts w:ascii="Times New Roman" w:eastAsia="Times New Roman" w:hAnsi="Times New Roman"/>
      <w:sz w:val="28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Sare_70</dc:creator>
  <cp:keywords/>
  <dc:description/>
  <cp:lastModifiedBy>Sare_70</cp:lastModifiedBy>
  <cp:revision>2</cp:revision>
  <dcterms:created xsi:type="dcterms:W3CDTF">2016-07-20T07:57:00Z</dcterms:created>
  <dcterms:modified xsi:type="dcterms:W3CDTF">2016-07-20T07:57:00Z</dcterms:modified>
</cp:coreProperties>
</file>